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1100" w:after="240"/>
        <w:jc w:val="center"/>
      </w:pPr>
      <w:r>
        <w:rPr>
          <w:rFonts w:ascii="Cambria" w:hAnsi="Cambria" w:eastAsia="Cambria" w:cs="Cambria"/>
          <w:b/>
          <w:i w:val="0"/>
          <w:color w:val="1F4E79"/>
          <w:sz w:val="42"/>
        </w:rPr>
        <w:t>Internal Energy Audit Report</w:t>
      </w:r>
    </w:p>
    <w:p>
      <w:pPr>
        <w:spacing w:after="560"/>
        <w:jc w:val="center"/>
      </w:pPr>
      <w:r>
        <w:rPr>
          <w:rFonts w:ascii="Cambria" w:hAnsi="Cambria" w:eastAsia="Cambria" w:cs="Cambria"/>
          <w:b w:val="0"/>
          <w:i w:val="0"/>
          <w:color w:val="555555"/>
          <w:sz w:val="22"/>
        </w:rPr>
        <w:t>ISO 50001 Energy Management System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3118"/>
        <w:gridCol w:w="5386"/>
      </w:tblGrid>
      <w:tr>
        <w:tc>
          <w:tcPr>
            <w:tcW w:type="dxa" w:w="4844"/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9"/>
              </w:rPr>
              <w:t>Document Code</w:t>
            </w:r>
          </w:p>
        </w:tc>
        <w:tc>
          <w:tcPr>
            <w:tcW w:type="dxa" w:w="484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9"/>
              </w:rPr>
              <w:t>EnMS-RPT-001</w:t>
            </w:r>
          </w:p>
        </w:tc>
      </w:tr>
      <w:tr>
        <w:tc>
          <w:tcPr>
            <w:tcW w:type="dxa" w:w="4844"/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9"/>
              </w:rPr>
              <w:t>Version</w:t>
            </w:r>
          </w:p>
        </w:tc>
        <w:tc>
          <w:tcPr>
            <w:tcW w:type="dxa" w:w="484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9"/>
              </w:rPr>
              <w:t>1.0</w:t>
            </w:r>
          </w:p>
        </w:tc>
      </w:tr>
      <w:tr>
        <w:tc>
          <w:tcPr>
            <w:tcW w:type="dxa" w:w="4844"/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9"/>
              </w:rPr>
              <w:t>Effective Date</w:t>
            </w:r>
          </w:p>
        </w:tc>
        <w:tc>
          <w:tcPr>
            <w:tcW w:type="dxa" w:w="484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9"/>
              </w:rPr>
              <w:t>2026-09-19</w:t>
            </w:r>
          </w:p>
        </w:tc>
      </w:tr>
      <w:tr>
        <w:tc>
          <w:tcPr>
            <w:tcW w:type="dxa" w:w="4844"/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9"/>
              </w:rPr>
              <w:t>Classification</w:t>
            </w:r>
          </w:p>
        </w:tc>
        <w:tc>
          <w:tcPr>
            <w:tcW w:type="dxa" w:w="484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9"/>
              </w:rPr>
              <w:t>INTERNAL</w:t>
            </w:r>
          </w:p>
        </w:tc>
      </w:tr>
      <w:tr>
        <w:tc>
          <w:tcPr>
            <w:tcW w:type="dxa" w:w="4844"/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9"/>
              </w:rPr>
              <w:t>Document Owner</w:t>
            </w:r>
          </w:p>
        </w:tc>
        <w:tc>
          <w:tcPr>
            <w:tcW w:type="dxa" w:w="484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9"/>
              </w:rPr>
              <w:t>Lead Internal Auditor</w:t>
            </w:r>
          </w:p>
        </w:tc>
      </w:tr>
      <w:tr>
        <w:tc>
          <w:tcPr>
            <w:tcW w:type="dxa" w:w="4844"/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9"/>
              </w:rPr>
              <w:t>Approved By</w:t>
            </w:r>
          </w:p>
        </w:tc>
        <w:tc>
          <w:tcPr>
            <w:tcW w:type="dxa" w:w="484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9"/>
              </w:rPr>
              <w:t>[APPROVER]</w:t>
            </w:r>
          </w:p>
        </w:tc>
      </w:tr>
      <w:tr>
        <w:tc>
          <w:tcPr>
            <w:tcW w:type="dxa" w:w="4844"/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9"/>
              </w:rPr>
              <w:t>Applicable Standard</w:t>
            </w:r>
          </w:p>
        </w:tc>
        <w:tc>
          <w:tcPr>
            <w:tcW w:type="dxa" w:w="484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9"/>
              </w:rPr>
              <w:t>ISO 50001:2018 + Amendment 1:2024</w:t>
            </w:r>
          </w:p>
        </w:tc>
      </w:tr>
    </w:tbl>
    <w:p>
      <w:pPr>
        <w:spacing w:before="480"/>
        <w:jc w:val="center"/>
      </w:pPr>
      <w:r>
        <w:rPr>
          <w:rFonts w:ascii="Cambria" w:hAnsi="Cambria" w:eastAsia="Cambria" w:cs="Cambria"/>
          <w:b/>
          <w:i w:val="0"/>
          <w:color w:val="1F4E79"/>
          <w:sz w:val="19"/>
        </w:rPr>
        <w:t>ISO TOOLKITS DOCUMENT</w:t>
      </w:r>
    </w:p>
    <w:p>
      <w:pPr>
        <w:jc w:val="center"/>
      </w:pPr>
      <w:r>
        <w:rPr>
          <w:rFonts w:ascii="Cambria" w:hAnsi="Cambria" w:eastAsia="Cambria" w:cs="Cambria"/>
          <w:b w:val="0"/>
          <w:i w:val="0"/>
          <w:color w:val="666666"/>
          <w:sz w:val="17"/>
        </w:rPr>
        <w:t>Website: www.iso-toolkits.org | Email: info@iso-toolkits.org</w:t>
      </w:r>
    </w:p>
    <w:p>
      <w:r>
        <w:br w:type="page"/>
      </w:r>
    </w:p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1. Audit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4844"/>
        <w:gridCol w:w="4844"/>
      </w:tblGrid>
      <w:tr>
        <w:trPr>
          <w:tblHeader w:val="true"/>
        </w:trPr>
        <w:tc>
          <w:tcPr>
            <w:tcW w:type="dxa" w:w="2721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>Field</w:t>
            </w:r>
          </w:p>
        </w:tc>
        <w:tc>
          <w:tcPr>
            <w:tcW w:type="dxa" w:w="6633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>Entry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Audit ID</w:t>
            </w:r>
          </w:p>
        </w:tc>
        <w:tc>
          <w:tcPr>
            <w:tcW w:type="dxa" w:w="6633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[AUDIT ID]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Audit Dates</w:t>
            </w:r>
          </w:p>
        </w:tc>
        <w:tc>
          <w:tcPr>
            <w:tcW w:type="dxa" w:w="6633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[START DATE] to [END DATE]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Audit Location(s)</w:t>
            </w:r>
          </w:p>
        </w:tc>
        <w:tc>
          <w:tcPr>
            <w:tcW w:type="dxa" w:w="6633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[SITE / LOCATION]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Audit Objective</w:t>
            </w:r>
          </w:p>
        </w:tc>
        <w:tc>
          <w:tcPr>
            <w:tcW w:type="dxa" w:w="6633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[DEFINE OBJECTIVE]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Audit Scope</w:t>
            </w:r>
          </w:p>
        </w:tc>
        <w:tc>
          <w:tcPr>
            <w:tcW w:type="dxa" w:w="6633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[DEFINE PROCESS / FUNCTION / SITE SCOPE]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Audit Criteria</w:t>
            </w:r>
          </w:p>
        </w:tc>
        <w:tc>
          <w:tcPr>
            <w:tcW w:type="dxa" w:w="6633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ISO 50001:2018 + Amendment 1:2024; applicable internal EnMS procedures and controls; other adopted requirements as relevant.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Lead Auditor</w:t>
            </w:r>
          </w:p>
        </w:tc>
        <w:tc>
          <w:tcPr>
            <w:tcW w:type="dxa" w:w="6633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[NAME / ROLE]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Audit Team</w:t>
            </w:r>
          </w:p>
        </w:tc>
        <w:tc>
          <w:tcPr>
            <w:tcW w:type="dxa" w:w="6633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[NAMES / ROLES]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Auditee / Process Owners</w:t>
            </w:r>
          </w:p>
        </w:tc>
        <w:tc>
          <w:tcPr>
            <w:tcW w:type="dxa" w:w="6633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[NAMES / ROLES]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Report Issue Date</w:t>
            </w:r>
          </w:p>
        </w:tc>
        <w:tc>
          <w:tcPr>
            <w:tcW w:type="dxa" w:w="6633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</w:tbl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2. Executive Summary</w:t>
      </w:r>
    </w:p>
    <w:p>
      <w:pPr>
        <w:spacing w:before="0" w:after="80" w:line="252" w:lineRule="auto"/>
      </w:pPr>
      <w:r>
        <w:rPr>
          <w:rFonts w:ascii="Cambria" w:hAnsi="Cambria" w:eastAsia="Cambria" w:cs="Cambria"/>
          <w:b w:val="0"/>
          <w:i w:val="0"/>
          <w:color w:val="000000"/>
          <w:sz w:val="21"/>
        </w:rPr>
        <w:t>Overall conclusion: [ENTER CONCISE EVIDENCE-BASED CONCLUSION ON CONFORMITY, IMPLEMENTATION AND EFFECTIVENESS WITHIN THE AUDIT SCOPE].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4844"/>
        <w:gridCol w:w="4844"/>
      </w:tblGrid>
      <w:tr>
        <w:trPr>
          <w:tblHeader w:val="true"/>
        </w:trPr>
        <w:tc>
          <w:tcPr>
            <w:tcW w:type="dxa" w:w="5386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>Summary Metric</w:t>
            </w:r>
          </w:p>
        </w:tc>
        <w:tc>
          <w:tcPr>
            <w:tcW w:type="dxa" w:w="3969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>Result</w:t>
            </w:r>
          </w:p>
        </w:tc>
      </w:tr>
      <w:tr>
        <w:tc>
          <w:tcPr>
            <w:tcW w:type="dxa" w:w="5386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Major Nonconformities</w:t>
            </w:r>
          </w:p>
        </w:tc>
        <w:tc>
          <w:tcPr>
            <w:tcW w:type="dxa" w:w="3969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[0]</w:t>
            </w:r>
          </w:p>
        </w:tc>
      </w:tr>
      <w:tr>
        <w:tc>
          <w:tcPr>
            <w:tcW w:type="dxa" w:w="5386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Minor Nonconformities</w:t>
            </w:r>
          </w:p>
        </w:tc>
        <w:tc>
          <w:tcPr>
            <w:tcW w:type="dxa" w:w="3969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[0]</w:t>
            </w:r>
          </w:p>
        </w:tc>
      </w:tr>
      <w:tr>
        <w:tc>
          <w:tcPr>
            <w:tcW w:type="dxa" w:w="5386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Opportunities for Improvement</w:t>
            </w:r>
          </w:p>
        </w:tc>
        <w:tc>
          <w:tcPr>
            <w:tcW w:type="dxa" w:w="3969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[0]</w:t>
            </w:r>
          </w:p>
        </w:tc>
      </w:tr>
      <w:tr>
        <w:tc>
          <w:tcPr>
            <w:tcW w:type="dxa" w:w="5386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Positive / Effective Practices</w:t>
            </w:r>
          </w:p>
        </w:tc>
        <w:tc>
          <w:tcPr>
            <w:tcW w:type="dxa" w:w="3969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[0]</w:t>
            </w:r>
          </w:p>
        </w:tc>
      </w:tr>
      <w:tr>
        <w:tc>
          <w:tcPr>
            <w:tcW w:type="dxa" w:w="5386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Open Actions from Prior Audit Reviewed</w:t>
            </w:r>
          </w:p>
        </w:tc>
        <w:tc>
          <w:tcPr>
            <w:tcW w:type="dxa" w:w="3969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[0]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</w:tblPr>
      <w:tblGrid>
        <w:gridCol w:w="9689"/>
      </w:tblGrid>
      <w:tr>
        <w:tc>
          <w:tcPr>
            <w:tcW w:type="dxa" w:w="9689"/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/>
                <w:i/>
                <w:color w:val="C00000"/>
                <w:sz w:val="19"/>
              </w:rPr>
              <w:t xml:space="preserve">[Note] </w:t>
            </w:r>
            <w:r>
              <w:rPr>
                <w:rFonts w:ascii="Cambria" w:hAnsi="Cambria" w:eastAsia="Cambria" w:cs="Cambria"/>
                <w:b w:val="0"/>
                <w:i/>
                <w:color w:val="C00000"/>
                <w:sz w:val="19"/>
              </w:rPr>
              <w:t>Do not infer overall EnMS conformity from a limited sample. The report should clearly state the audit scope and any sampling limitations.</w:t>
            </w:r>
          </w:p>
        </w:tc>
      </w:tr>
    </w:tbl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3. Audit Method and Sampling</w:t>
      </w:r>
    </w:p>
    <w:p>
      <w:pPr>
        <w:spacing w:after="40"/>
        <w:ind w:left="283" w:hanging="170"/>
      </w:pPr>
      <w:r>
        <w:rPr>
          <w:rFonts w:ascii="Cambria" w:hAnsi="Cambria" w:eastAsia="Cambria" w:cs="Cambria"/>
          <w:b w:val="0"/>
          <w:i w:val="0"/>
          <w:color w:val="000000"/>
          <w:sz w:val="20"/>
        </w:rPr>
        <w:t>• Interviews conducted: [LIST ROLES / FUNCTIONS].</w:t>
      </w:r>
    </w:p>
    <w:p>
      <w:pPr>
        <w:spacing w:after="40"/>
        <w:ind w:left="283" w:hanging="170"/>
      </w:pPr>
      <w:r>
        <w:rPr>
          <w:rFonts w:ascii="Cambria" w:hAnsi="Cambria" w:eastAsia="Cambria" w:cs="Cambria"/>
          <w:b w:val="0"/>
          <w:i w:val="0"/>
          <w:color w:val="000000"/>
          <w:sz w:val="20"/>
        </w:rPr>
        <w:t>• Documents and records reviewed: [LIST KEY SOURCES].</w:t>
      </w:r>
    </w:p>
    <w:p>
      <w:pPr>
        <w:spacing w:after="40"/>
        <w:ind w:left="283" w:hanging="170"/>
      </w:pPr>
      <w:r>
        <w:rPr>
          <w:rFonts w:ascii="Cambria" w:hAnsi="Cambria" w:eastAsia="Cambria" w:cs="Cambria"/>
          <w:b w:val="0"/>
          <w:i w:val="0"/>
          <w:color w:val="000000"/>
          <w:sz w:val="20"/>
        </w:rPr>
        <w:t>• Energy data / EnPI / baseline records sampled: [LIST].</w:t>
      </w:r>
    </w:p>
    <w:p>
      <w:pPr>
        <w:spacing w:after="40"/>
        <w:ind w:left="283" w:hanging="170"/>
      </w:pPr>
      <w:r>
        <w:rPr>
          <w:rFonts w:ascii="Cambria" w:hAnsi="Cambria" w:eastAsia="Cambria" w:cs="Cambria"/>
          <w:b w:val="0"/>
          <w:i w:val="0"/>
          <w:color w:val="000000"/>
          <w:sz w:val="20"/>
        </w:rPr>
        <w:t>• Operational areas / SEUs visited: [LIST].</w:t>
      </w:r>
    </w:p>
    <w:p>
      <w:pPr>
        <w:spacing w:after="40"/>
        <w:ind w:left="283" w:hanging="170"/>
      </w:pPr>
      <w:r>
        <w:rPr>
          <w:rFonts w:ascii="Cambria" w:hAnsi="Cambria" w:eastAsia="Cambria" w:cs="Cambria"/>
          <w:b w:val="0"/>
          <w:i w:val="0"/>
          <w:color w:val="000000"/>
          <w:sz w:val="20"/>
        </w:rPr>
        <w:t>• Sampling limitations or unavailable evidence: [DESCRIBE OR STATE NONE].</w:t>
      </w:r>
    </w:p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4. Summary by Audit Area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3230"/>
        <w:gridCol w:w="3230"/>
        <w:gridCol w:w="3230"/>
      </w:tblGrid>
      <w:tr>
        <w:trPr>
          <w:tblHeader w:val="true"/>
        </w:trPr>
        <w:tc>
          <w:tcPr>
            <w:tcW w:type="dxa" w:w="3402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Audit Area</w:t>
            </w:r>
          </w:p>
        </w:tc>
        <w:tc>
          <w:tcPr>
            <w:tcW w:type="dxa" w:w="2154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Status / Conclusion</w:t>
            </w:r>
          </w:p>
        </w:tc>
        <w:tc>
          <w:tcPr>
            <w:tcW w:type="dxa" w:w="3798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Key Evidence / Comment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Context, Scope &amp; Interested Parties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Leadership &amp; Energy Policy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Energy Planning / Risks &amp; Opportunities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Energy Review / SEUs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EnPIs / Energy Baselines / Data Plan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Objectives &amp; Action Plans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Competence / Awareness / Communication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Documented Information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Operational Control / Maintenance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Design &amp; Procurement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Monitoring / Energy Performance Evaluation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Internal Audit / Management Review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340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Corrective Action / Continual Improvement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379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</w:tbl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5. Illustrative Example Findings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</w:tblPr>
      <w:tblGrid>
        <w:gridCol w:w="9689"/>
      </w:tblGrid>
      <w:tr>
        <w:tc>
          <w:tcPr>
            <w:tcW w:type="dxa" w:w="9689"/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/>
                <w:i/>
                <w:color w:val="C00000"/>
                <w:sz w:val="19"/>
              </w:rPr>
              <w:t xml:space="preserve">[Note] </w:t>
            </w:r>
            <w:r>
              <w:rPr>
                <w:rFonts w:ascii="Cambria" w:hAnsi="Cambria" w:eastAsia="Cambria" w:cs="Cambria"/>
                <w:b w:val="0"/>
                <w:i/>
                <w:color w:val="C00000"/>
                <w:sz w:val="19"/>
              </w:rPr>
              <w:t>The following five rows are Illustrative Data only. They demonstrate the expected level of specificity and must be deleted before issuing an actual audit report.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1615"/>
        <w:gridCol w:w="1615"/>
        <w:gridCol w:w="1615"/>
        <w:gridCol w:w="1615"/>
        <w:gridCol w:w="1615"/>
        <w:gridCol w:w="1615"/>
      </w:tblGrid>
      <w:tr>
        <w:trPr>
          <w:tblHeader w:val="true"/>
        </w:trPr>
        <w:tc>
          <w:tcPr>
            <w:tcW w:type="dxa" w:w="1134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Example ID</w:t>
            </w:r>
          </w:p>
        </w:tc>
        <w:tc>
          <w:tcPr>
            <w:tcW w:type="dxa" w:w="141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Type</w:t>
            </w:r>
          </w:p>
        </w:tc>
        <w:tc>
          <w:tcPr>
            <w:tcW w:type="dxa" w:w="2154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Criterion / Topic</w:t>
            </w:r>
          </w:p>
        </w:tc>
        <w:tc>
          <w:tcPr>
            <w:tcW w:type="dxa" w:w="3515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Illustrative Evidence and Condition</w:t>
            </w:r>
          </w:p>
        </w:tc>
        <w:tc>
          <w:tcPr>
            <w:tcW w:type="dxa" w:w="3288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Illustrative Action Expectation</w:t>
            </w:r>
          </w:p>
        </w:tc>
        <w:tc>
          <w:tcPr>
            <w:tcW w:type="dxa" w:w="124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Status</w:t>
            </w:r>
          </w:p>
        </w:tc>
      </w:tr>
      <w:tr>
        <w:tc>
          <w:tcPr>
            <w:tcW w:type="dxa" w:w="113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EX-F-001</w:t>
            </w:r>
          </w:p>
        </w:tc>
        <w:tc>
          <w:tcPr>
            <w:tcW w:type="dxa" w:w="141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Minor NC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Metering / data control</w:t>
            </w:r>
          </w:p>
        </w:tc>
        <w:tc>
          <w:tcPr>
            <w:tcW w:type="dxa" w:w="3515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A designated electricity sub-meter used for SEU reporting has no current verification evidence in the metering register.</w:t>
            </w:r>
          </w:p>
        </w:tc>
        <w:tc>
          <w:tcPr>
            <w:tcW w:type="dxa" w:w="328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Verify suitability/accuracy, update the register and evaluate whether affected data require correction.</w:t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In Progress</w:t>
            </w:r>
          </w:p>
        </w:tc>
      </w:tr>
      <w:tr>
        <w:tc>
          <w:tcPr>
            <w:tcW w:type="dxa" w:w="113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EX-F-002</w:t>
            </w:r>
          </w:p>
        </w:tc>
        <w:tc>
          <w:tcPr>
            <w:tcW w:type="dxa" w:w="141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Opportunity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Compressed-air operational control</w:t>
            </w:r>
          </w:p>
        </w:tc>
        <w:tc>
          <w:tcPr>
            <w:tcW w:type="dxa" w:w="3515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Leak-repair records exist, but the trigger for initiating an additional leak survey is not linked to abnormal EnPI deterioration.</w:t>
            </w:r>
          </w:p>
        </w:tc>
        <w:tc>
          <w:tcPr>
            <w:tcW w:type="dxa" w:w="328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Consider defining a trend trigger that prompts investigation.</w:t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Planned</w:t>
            </w:r>
          </w:p>
        </w:tc>
      </w:tr>
      <w:tr>
        <w:tc>
          <w:tcPr>
            <w:tcW w:type="dxa" w:w="113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EX-F-003</w:t>
            </w:r>
          </w:p>
        </w:tc>
        <w:tc>
          <w:tcPr>
            <w:tcW w:type="dxa" w:w="141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Major NC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Energy review / significant change</w:t>
            </w:r>
          </w:p>
        </w:tc>
        <w:tc>
          <w:tcPr>
            <w:tcW w:type="dxa" w:w="3515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A newly commissioned high-load line is operating within the EnMS boundary but has not been evaluated in the energy review or SEU assessment.</w:t>
            </w:r>
          </w:p>
        </w:tc>
        <w:tc>
          <w:tcPr>
            <w:tcW w:type="dxa" w:w="328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Update the energy review, evaluate significance and revise related controls/EnPIs as needed.</w:t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Open</w:t>
            </w:r>
          </w:p>
        </w:tc>
      </w:tr>
      <w:tr>
        <w:tc>
          <w:tcPr>
            <w:tcW w:type="dxa" w:w="113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EX-F-004</w:t>
            </w:r>
          </w:p>
        </w:tc>
        <w:tc>
          <w:tcPr>
            <w:tcW w:type="dxa" w:w="141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Minor NC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Objective monitoring</w:t>
            </w:r>
          </w:p>
        </w:tc>
        <w:tc>
          <w:tcPr>
            <w:tcW w:type="dxa" w:w="3515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An approved energy objective has monthly progress expectations, but two review periods have no retained progress evidence.</w:t>
            </w:r>
          </w:p>
        </w:tc>
        <w:tc>
          <w:tcPr>
            <w:tcW w:type="dxa" w:w="328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Restore monitoring records and assign a consistent review responsibility.</w:t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Open</w:t>
            </w:r>
          </w:p>
        </w:tc>
      </w:tr>
      <w:tr>
        <w:tc>
          <w:tcPr>
            <w:tcW w:type="dxa" w:w="113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EX-F-005</w:t>
            </w:r>
          </w:p>
        </w:tc>
        <w:tc>
          <w:tcPr>
            <w:tcW w:type="dxa" w:w="141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Conforming</w:t>
            </w:r>
          </w:p>
        </w:tc>
        <w:tc>
          <w:tcPr>
            <w:tcW w:type="dxa" w:w="215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Procurement</w:t>
            </w:r>
          </w:p>
        </w:tc>
        <w:tc>
          <w:tcPr>
            <w:tcW w:type="dxa" w:w="3515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Recent capital equipment evaluation records include energy-performance and operating-cost criteria before purchase approval.</w:t>
            </w:r>
          </w:p>
        </w:tc>
        <w:tc>
          <w:tcPr>
            <w:tcW w:type="dxa" w:w="328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Maintain practice and consider standardizing the evaluation template.</w:t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Closed</w:t>
            </w:r>
          </w:p>
        </w:tc>
      </w:tr>
    </w:tbl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6. Actual Audit Findings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1211"/>
        <w:gridCol w:w="1211"/>
        <w:gridCol w:w="1211"/>
        <w:gridCol w:w="1211"/>
        <w:gridCol w:w="1211"/>
        <w:gridCol w:w="1211"/>
        <w:gridCol w:w="1211"/>
        <w:gridCol w:w="1211"/>
      </w:tblGrid>
      <w:tr>
        <w:trPr>
          <w:tblHeader w:val="true"/>
        </w:trPr>
        <w:tc>
          <w:tcPr>
            <w:tcW w:type="dxa" w:w="1020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Finding ID</w:t>
            </w:r>
          </w:p>
        </w:tc>
        <w:tc>
          <w:tcPr>
            <w:tcW w:type="dxa" w:w="124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Type</w:t>
            </w:r>
          </w:p>
        </w:tc>
        <w:tc>
          <w:tcPr>
            <w:tcW w:type="dxa" w:w="1984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Criterion / Reference</w:t>
            </w:r>
          </w:p>
        </w:tc>
        <w:tc>
          <w:tcPr>
            <w:tcW w:type="dxa" w:w="2721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Objective Evidence</w:t>
            </w:r>
          </w:p>
        </w:tc>
        <w:tc>
          <w:tcPr>
            <w:tcW w:type="dxa" w:w="2721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Finding Statement</w:t>
            </w:r>
          </w:p>
        </w:tc>
        <w:tc>
          <w:tcPr>
            <w:tcW w:type="dxa" w:w="158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Owner Role</w:t>
            </w:r>
          </w:p>
        </w:tc>
        <w:tc>
          <w:tcPr>
            <w:tcW w:type="dxa" w:w="124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Due Date</w:t>
            </w:r>
          </w:p>
        </w:tc>
        <w:tc>
          <w:tcPr>
            <w:tcW w:type="dxa" w:w="124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Status</w:t>
            </w:r>
          </w:p>
        </w:tc>
      </w:tr>
      <w:tr>
        <w:tc>
          <w:tcPr>
            <w:tcW w:type="dxa" w:w="1020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98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98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98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98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98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7. Prior Audit Actions and Follow-up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1938"/>
        <w:gridCol w:w="1938"/>
        <w:gridCol w:w="1938"/>
        <w:gridCol w:w="1938"/>
        <w:gridCol w:w="1938"/>
      </w:tblGrid>
      <w:tr>
        <w:trPr>
          <w:tblHeader w:val="true"/>
        </w:trPr>
        <w:tc>
          <w:tcPr>
            <w:tcW w:type="dxa" w:w="158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Prior Action ID</w:t>
            </w:r>
          </w:p>
        </w:tc>
        <w:tc>
          <w:tcPr>
            <w:tcW w:type="dxa" w:w="2721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Prior Finding</w:t>
            </w:r>
          </w:p>
        </w:tc>
        <w:tc>
          <w:tcPr>
            <w:tcW w:type="dxa" w:w="2948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Evidence Reviewed</w:t>
            </w:r>
          </w:p>
        </w:tc>
        <w:tc>
          <w:tcPr>
            <w:tcW w:type="dxa" w:w="1928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Effectiveness Result</w:t>
            </w:r>
          </w:p>
        </w:tc>
        <w:tc>
          <w:tcPr>
            <w:tcW w:type="dxa" w:w="2721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Closure / Next Action</w:t>
            </w:r>
          </w:p>
        </w:tc>
      </w:tr>
      <w:tr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94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92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94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92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94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92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8. Energy Performance Observations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3230"/>
        <w:gridCol w:w="3230"/>
        <w:gridCol w:w="3230"/>
      </w:tblGrid>
      <w:tr>
        <w:trPr>
          <w:tblHeader w:val="true"/>
        </w:trPr>
        <w:tc>
          <w:tcPr>
            <w:tcW w:type="dxa" w:w="2721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Topic</w:t>
            </w:r>
          </w:p>
        </w:tc>
        <w:tc>
          <w:tcPr>
            <w:tcW w:type="dxa" w:w="4082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Audit Observation / Evidence</w:t>
            </w:r>
          </w:p>
        </w:tc>
        <w:tc>
          <w:tcPr>
            <w:tcW w:type="dxa" w:w="2551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Conclusion / Follow-up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Energy Review / SEU Changes</w:t>
            </w:r>
          </w:p>
        </w:tc>
        <w:tc>
          <w:tcPr>
            <w:tcW w:type="dxa" w:w="408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255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EnPI and Baseline Integrity</w:t>
            </w:r>
          </w:p>
        </w:tc>
        <w:tc>
          <w:tcPr>
            <w:tcW w:type="dxa" w:w="408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255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Significant Energy Performance Deviations</w:t>
            </w:r>
          </w:p>
        </w:tc>
        <w:tc>
          <w:tcPr>
            <w:tcW w:type="dxa" w:w="408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255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Objectives / Verified Improvements</w:t>
            </w:r>
          </w:p>
        </w:tc>
        <w:tc>
          <w:tcPr>
            <w:tcW w:type="dxa" w:w="408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255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  <w:tr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Data Quality / Metering</w:t>
            </w:r>
          </w:p>
        </w:tc>
        <w:tc>
          <w:tcPr>
            <w:tcW w:type="dxa" w:w="4082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  <w:tc>
          <w:tcPr>
            <w:tcW w:type="dxa" w:w="255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[ENTER]</w:t>
            </w:r>
          </w:p>
        </w:tc>
      </w:tr>
    </w:tbl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9. Audit Conclusion and Distribution</w:t>
      </w:r>
    </w:p>
    <w:p>
      <w:pPr>
        <w:spacing w:before="0" w:after="80" w:line="252" w:lineRule="auto"/>
      </w:pPr>
      <w:r>
        <w:rPr>
          <w:rFonts w:ascii="Cambria" w:hAnsi="Cambria" w:eastAsia="Cambria" w:cs="Cambria"/>
          <w:b w:val="0"/>
          <w:i w:val="0"/>
          <w:color w:val="000000"/>
          <w:sz w:val="21"/>
        </w:rPr>
        <w:t>Audit conclusion: [ENTER CONCLUSION].</w:t>
      </w:r>
    </w:p>
    <w:p>
      <w:pPr>
        <w:spacing w:before="0" w:after="80" w:line="252" w:lineRule="auto"/>
      </w:pPr>
      <w:r>
        <w:rPr>
          <w:rFonts w:ascii="Cambria" w:hAnsi="Cambria" w:eastAsia="Cambria" w:cs="Cambria"/>
          <w:b w:val="0"/>
          <w:i w:val="0"/>
          <w:color w:val="000000"/>
          <w:sz w:val="21"/>
        </w:rPr>
        <w:t>Required escalation or management attention: [ENTER OR STATE NONE].</w:t>
      </w:r>
    </w:p>
    <w:p>
      <w:pPr>
        <w:spacing w:before="0" w:after="80" w:line="252" w:lineRule="auto"/>
      </w:pPr>
      <w:r>
        <w:rPr>
          <w:rFonts w:ascii="Cambria" w:hAnsi="Cambria" w:eastAsia="Cambria" w:cs="Cambria"/>
          <w:b w:val="0"/>
          <w:i w:val="0"/>
          <w:color w:val="000000"/>
          <w:sz w:val="21"/>
        </w:rPr>
        <w:t>Report distribution: [DEFINE RECIPIENTS].</w:t>
      </w:r>
    </w:p>
    <w:p>
      <w:pPr>
        <w:spacing w:before="0" w:after="80" w:line="252" w:lineRule="auto"/>
      </w:pPr>
      <w:r>
        <w:rPr>
          <w:rFonts w:ascii="Cambria" w:hAnsi="Cambria" w:eastAsia="Cambria" w:cs="Cambria"/>
          <w:b w:val="0"/>
          <w:i w:val="0"/>
          <w:color w:val="000000"/>
          <w:sz w:val="21"/>
        </w:rPr>
        <w:t>Next planned follow-up / audit activity: [DATE / ACTIVITY].</w:t>
      </w:r>
    </w:p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10. Approval / Acknowledgement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2422"/>
        <w:gridCol w:w="2422"/>
        <w:gridCol w:w="2422"/>
        <w:gridCol w:w="2422"/>
      </w:tblGrid>
      <w:tr>
        <w:trPr>
          <w:tblHeader w:val="true"/>
        </w:trPr>
        <w:tc>
          <w:tcPr>
            <w:tcW w:type="dxa" w:w="3118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>Role</w:t>
            </w:r>
          </w:p>
        </w:tc>
        <w:tc>
          <w:tcPr>
            <w:tcW w:type="dxa" w:w="2381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>Name</w:t>
            </w:r>
          </w:p>
        </w:tc>
        <w:tc>
          <w:tcPr>
            <w:tcW w:type="dxa" w:w="2268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>Signature / Approval</w:t>
            </w:r>
          </w:p>
        </w:tc>
        <w:tc>
          <w:tcPr>
            <w:tcW w:type="dxa" w:w="158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>Date</w:t>
            </w:r>
          </w:p>
        </w:tc>
      </w:tr>
      <w:tr>
        <w:tc>
          <w:tcPr>
            <w:tcW w:type="dxa" w:w="311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Lead Auditor</w:t>
            </w:r>
          </w:p>
        </w:tc>
        <w:tc>
          <w:tcPr>
            <w:tcW w:type="dxa" w:w="238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[NAME]</w:t>
            </w:r>
          </w:p>
        </w:tc>
        <w:tc>
          <w:tcPr>
            <w:tcW w:type="dxa" w:w="226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  <w:tr>
        <w:tc>
          <w:tcPr>
            <w:tcW w:type="dxa" w:w="311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Audit Programme Manager / EnMS Coordinator</w:t>
            </w:r>
          </w:p>
        </w:tc>
        <w:tc>
          <w:tcPr>
            <w:tcW w:type="dxa" w:w="238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[NAME]</w:t>
            </w:r>
          </w:p>
        </w:tc>
        <w:tc>
          <w:tcPr>
            <w:tcW w:type="dxa" w:w="226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  <w:tr>
        <w:tc>
          <w:tcPr>
            <w:tcW w:type="dxa" w:w="311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Process Owner Acknowledgement</w:t>
            </w:r>
          </w:p>
        </w:tc>
        <w:tc>
          <w:tcPr>
            <w:tcW w:type="dxa" w:w="238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[NAME]</w:t>
            </w:r>
          </w:p>
        </w:tc>
        <w:tc>
          <w:tcPr>
            <w:tcW w:type="dxa" w:w="226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</w:tbl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4844"/>
        <w:gridCol w:w="4844"/>
      </w:tblGrid>
      <w:tr>
        <w:trPr>
          <w:tblHeader w:val="true"/>
        </w:trPr>
        <w:tc>
          <w:tcPr>
            <w:tcW w:type="dxa" w:w="3685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Reference</w:t>
            </w:r>
          </w:p>
        </w:tc>
        <w:tc>
          <w:tcPr>
            <w:tcW w:type="dxa" w:w="5669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Official Source</w:t>
            </w:r>
          </w:p>
        </w:tc>
      </w:tr>
      <w:tr>
        <w:tc>
          <w:tcPr>
            <w:tcW w:type="dxa" w:w="3685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ISO 50001:2018</w:t>
            </w:r>
          </w:p>
        </w:tc>
        <w:tc>
          <w:tcPr>
            <w:tcW w:type="dxa" w:w="5669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https://www.iso.org/standard/69426.html</w:t>
            </w:r>
          </w:p>
        </w:tc>
      </w:tr>
      <w:tr>
        <w:tc>
          <w:tcPr>
            <w:tcW w:type="dxa" w:w="3685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ISO 50001:2018/Amd 1:2024</w:t>
            </w:r>
          </w:p>
        </w:tc>
        <w:tc>
          <w:tcPr>
            <w:tcW w:type="dxa" w:w="5669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https://www.iso.org/standard/88430.html</w:t>
            </w:r>
          </w:p>
        </w:tc>
      </w:tr>
      <w:tr>
        <w:tc>
          <w:tcPr>
            <w:tcW w:type="dxa" w:w="3685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ISO 19011:2026</w:t>
            </w:r>
          </w:p>
        </w:tc>
        <w:tc>
          <w:tcPr>
            <w:tcW w:type="dxa" w:w="5669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https://www.iso.org/standard/19011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</w:tblPr>
      <w:tblGrid>
        <w:gridCol w:w="9689"/>
      </w:tblGrid>
      <w:tr>
        <w:tc>
          <w:tcPr>
            <w:tcW w:type="dxa" w:w="9689"/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/>
                <w:i/>
                <w:color w:val="C00000"/>
                <w:sz w:val="19"/>
              </w:rPr>
              <w:t xml:space="preserve">[Note] </w:t>
            </w:r>
            <w:r>
              <w:rPr>
                <w:rFonts w:ascii="Cambria" w:hAnsi="Cambria" w:eastAsia="Cambria" w:cs="Cambria"/>
                <w:b w:val="0"/>
                <w:i/>
                <w:color w:val="C00000"/>
                <w:sz w:val="19"/>
              </w:rPr>
              <w:t>Use the organization's licensed copy of applicable standards for authoritative requirements. This toolkit paraphrases requirements and does not reproduce copyrighted standard text.</w:t>
            </w:r>
          </w:p>
        </w:tc>
      </w:tr>
    </w:tbl>
    <w:p>
      <w:pPr>
        <w:pStyle w:val="Heading1"/>
        <w:keepNext w:val="1"/>
      </w:pPr>
      <w:r>
        <w:rPr>
          <w:rFonts w:ascii="Cambria" w:hAnsi="Cambria" w:eastAsia="Cambria" w:cs="Cambria"/>
          <w:b/>
          <w:i w:val="0"/>
          <w:color w:val="1F4E79"/>
          <w:sz w:val="26"/>
        </w:rPr>
        <w:t>Revision and 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1615"/>
        <w:gridCol w:w="1615"/>
        <w:gridCol w:w="1615"/>
        <w:gridCol w:w="1615"/>
        <w:gridCol w:w="1615"/>
        <w:gridCol w:w="1615"/>
      </w:tblGrid>
      <w:tr>
        <w:trPr>
          <w:tblHeader w:val="true"/>
        </w:trPr>
        <w:tc>
          <w:tcPr>
            <w:tcW w:type="dxa" w:w="794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124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2721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Description</w:t>
            </w:r>
          </w:p>
        </w:tc>
        <w:tc>
          <w:tcPr>
            <w:tcW w:type="dxa" w:w="158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Prepared By</w:t>
            </w:r>
          </w:p>
        </w:tc>
        <w:tc>
          <w:tcPr>
            <w:tcW w:type="dxa" w:w="158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Reviewed By</w:t>
            </w:r>
          </w:p>
        </w:tc>
        <w:tc>
          <w:tcPr>
            <w:tcW w:type="dxa" w:w="158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Approved By</w:t>
            </w:r>
          </w:p>
        </w:tc>
      </w:tr>
      <w:tr>
        <w:tc>
          <w:tcPr>
            <w:tcW w:type="dxa" w:w="794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124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2026-09-19</w:t>
            </w:r>
          </w:p>
        </w:tc>
        <w:tc>
          <w:tcPr>
            <w:tcW w:type="dxa" w:w="2721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Initial issue</w:t>
            </w:r>
          </w:p>
        </w:tc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[PREPARED BY]</w:t>
            </w:r>
          </w:p>
        </w:tc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[REVIEWED BY]</w:t>
            </w:r>
          </w:p>
        </w:tc>
        <w:tc>
          <w:tcPr>
            <w:tcW w:type="dxa" w:w="15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[APPROVER]</w:t>
            </w:r>
          </w:p>
        </w:tc>
      </w:tr>
    </w:tbl>
    <w:p>
      <w:pPr>
        <w:spacing w:before="0" w:after="80" w:line="252" w:lineRule="auto"/>
      </w:pPr>
      <w:r>
        <w:rPr>
          <w:rFonts w:ascii="Cambria" w:hAnsi="Cambria" w:eastAsia="Cambria" w:cs="Cambria"/>
          <w:b w:val="0"/>
          <w:i w:val="0"/>
          <w:color w:val="000000"/>
          <w:sz w:val="21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3CC"/>
          <w:left w:val="single" w:sz="4" w:space="0" w:color="B7C3CC"/>
          <w:bottom w:val="single" w:sz="4" w:space="0" w:color="B7C3CC"/>
          <w:right w:val="single" w:sz="4" w:space="0" w:color="B7C3CC"/>
          <w:insideH w:val="single" w:sz="4" w:space="0" w:color="B7C3CC"/>
          <w:insideV w:val="single" w:sz="4" w:space="0" w:color="B7C3CC"/>
        </w:tblBorders>
      </w:tblPr>
      <w:tblGrid>
        <w:gridCol w:w="4844"/>
        <w:gridCol w:w="4844"/>
      </w:tblGrid>
      <w:tr>
        <w:trPr>
          <w:tblHeader w:val="true"/>
        </w:trPr>
        <w:tc>
          <w:tcPr>
            <w:tcW w:type="dxa" w:w="2268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>Control Field</w:t>
            </w:r>
          </w:p>
        </w:tc>
        <w:tc>
          <w:tcPr>
            <w:tcW w:type="dxa" w:w="7087"/>
            <w:shd w:fill="D9EAF7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>Requirement</w:t>
            </w:r>
          </w:p>
        </w:tc>
      </w:tr>
      <w:tr>
        <w:tc>
          <w:tcPr>
            <w:tcW w:type="dxa" w:w="226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70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EnMS-RPT-001</w:t>
            </w:r>
          </w:p>
        </w:tc>
      </w:tr>
      <w:tr>
        <w:tc>
          <w:tcPr>
            <w:tcW w:type="dxa" w:w="226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70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Annual or upon significant change</w:t>
            </w:r>
          </w:p>
        </w:tc>
      </w:tr>
      <w:tr>
        <w:tc>
          <w:tcPr>
            <w:tcW w:type="dxa" w:w="226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Retention Period</w:t>
            </w:r>
          </w:p>
        </w:tc>
        <w:tc>
          <w:tcPr>
            <w:tcW w:type="dxa" w:w="70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As defined by the organization's record retention requirements</w:t>
            </w:r>
          </w:p>
        </w:tc>
      </w:tr>
      <w:tr>
        <w:tc>
          <w:tcPr>
            <w:tcW w:type="dxa" w:w="2268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7087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INTERNAL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jc w:val="center"/>
    </w:pPr>
    <w:r>
      <w:rPr>
        <w:rFonts w:ascii="Cambria" w:hAnsi="Cambria" w:eastAsia="Cambria" w:cs="Cambria"/>
        <w:b w:val="0"/>
        <w:i w:val="0"/>
        <w:color w:val="666666"/>
        <w:sz w:val="16"/>
      </w:rPr>
      <w:t xml:space="preserve">www.iso-toolkits.org  |  info@iso-toolkits.org  |  Page </w:t>
    </w:r>
    <w:r>
      <w:rPr>
        <w:rFonts w:ascii="Cambria" w:hAnsi="Cambria" w:eastAsia="Cambria" w:cs="Cambria"/>
        <w:b w:val="0"/>
        <w:i w:val="0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single" w:sz="3" w:space="0" w:color="D9E1E8"/>
        <w:left w:val="single" w:sz="3" w:space="0" w:color="D9E1E8"/>
        <w:bottom w:val="single" w:sz="3" w:space="0" w:color="D9E1E8"/>
        <w:right w:val="single" w:sz="3" w:space="0" w:color="D9E1E8"/>
        <w:insideH w:val="single" w:sz="3" w:space="0" w:color="D9E1E8"/>
        <w:insideV w:val="single" w:sz="3" w:space="0" w:color="D9E1E8"/>
      </w:tblBorders>
    </w:tblPr>
    <w:tblGrid>
      <w:gridCol w:w="1984"/>
      <w:gridCol w:w="4819"/>
      <w:gridCol w:w="2551"/>
    </w:tblGrid>
    <w:tr>
      <w:tc>
        <w:tcPr>
          <w:tcW w:type="dxa" w:w="3118"/>
          <w:tcMar>
            <w:top w:w="50" w:type="dxa"/>
            <w:left w:w="70" w:type="dxa"/>
            <w:bottom w:w="50" w:type="dxa"/>
            <w:right w:w="70" w:type="dxa"/>
          </w:tcMar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mbria" w:hAnsi="Cambria" w:eastAsia="Cambria" w:cs="Cambria"/>
              <w:b w:val="0"/>
              <w:i w:val="0"/>
              <w:color w:val="000000"/>
              <w:sz w:val="16"/>
            </w:rPr>
            <w:t>ORGANIZATION LOGO</w:t>
          </w:r>
        </w:p>
      </w:tc>
      <w:tc>
        <w:tcPr>
          <w:tcW w:type="dxa" w:w="3118"/>
          <w:tcMar>
            <w:top w:w="50" w:type="dxa"/>
            <w:left w:w="70" w:type="dxa"/>
            <w:bottom w:w="50" w:type="dxa"/>
            <w:right w:w="70" w:type="dxa"/>
          </w:tcMar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mbria" w:hAnsi="Cambria" w:eastAsia="Cambria" w:cs="Cambria"/>
              <w:b/>
              <w:i w:val="0"/>
              <w:color w:val="1F4E79"/>
              <w:sz w:val="17"/>
            </w:rPr>
            <w:t>[ORGANIZATION NAME]</w:t>
            <w:br/>
            <w:t>Internal Energy Audit Report</w:t>
          </w:r>
        </w:p>
      </w:tc>
      <w:tc>
        <w:tcPr>
          <w:tcW w:type="dxa" w:w="3118"/>
          <w:tcMar>
            <w:top w:w="50" w:type="dxa"/>
            <w:left w:w="70" w:type="dxa"/>
            <w:bottom w:w="50" w:type="dxa"/>
            <w:right w:w="70" w:type="dxa"/>
          </w:tcMar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mbria" w:hAnsi="Cambria" w:eastAsia="Cambria" w:cs="Cambria"/>
              <w:b w:val="0"/>
              <w:i w:val="0"/>
              <w:color w:val="000000"/>
              <w:sz w:val="16"/>
            </w:rPr>
            <w:t>EnMS-RPT-001</w:t>
            <w:br/>
            <w:t>Version 1.0</w:t>
            <w:br/>
            <w:t>Effective: 2026-09-19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Energy Audit Report</dc:title>
  <dc:subject>Template for reporting internal ISO 50001 Energy Management System audit results and follow-up actions.</dc:subject>
  <dc:creator>ISO Toolkits</dc:creator>
  <cp:keywords>ISO 50001, internal audit report, EnMS audit findings, audit report template</cp:keywords>
  <dc:description>ISO 50001 toolkit document. Website: www.iso-toolkits.org; Email: info@iso-toolkits.org</dc:description>
  <cp:lastModifiedBy>ISO Toolkits</cp:lastModifiedBy>
  <cp:revision>1</cp:revision>
  <dcterms:created xsi:type="dcterms:W3CDTF">2013-12-23T23:15:00Z</dcterms:created>
  <dcterms:modified xsi:type="dcterms:W3CDTF">2013-12-23T23:15:00Z</dcterms:modified>
  <cp:category>ISO 50001 Energy Management System</cp:category>
</cp:coreProperties>
</file>