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60" w:after="80"/>
        <w:pBdr>
          <w:bottom w:val="single" w:sz="8" w:color="1F4E79" w:space="4"/>
        </w:pBdr>
      </w:pPr>
      <w:r>
        <w:rPr>
          <w:rFonts w:ascii="Cambria" w:hAnsi="Cambria" w:eastAsia="Cambria"/>
          <w:b/>
          <w:color w:val="1F4E79"/>
          <w:sz w:val="40"/>
        </w:rPr>
        <w:t>STEP 1 - SERVICE MANAGEMENT IMPLEMENTATION CHECKLIST</w:t>
      </w:r>
    </w:p>
    <w:p>
      <w:pPr>
        <w:spacing w:after="120"/>
      </w:pPr>
      <w:r>
        <w:rPr>
          <w:rFonts w:ascii="Cambria" w:hAnsi="Cambria" w:eastAsia="Cambria"/>
          <w:b/>
          <w:sz w:val="23"/>
        </w:rPr>
        <w:t>ISO 18295-1:2017 / ISO 18295-2:2017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Service Management Lead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Senior Management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Use Part 1 as the primary published baseline for customer contact centre operations. Apply Part 2 where the organization acts as a client using an in-house or outsourced contact centre service. Confirm all contractual, privacy, recording and sector-specific obligations separately.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Purpose and Use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Provide a practical first-stage checklist for establishing the core service-management controls needed to implement a customer contact centre service framework aligned with ISO 18295-1:2017 and, where applicable, ISO 18295-2:2017.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Checklist Information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Field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Entry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Field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Entry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Organization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[ORGANIZATION NAME]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Contact Centre / Service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[SERVICE / CENTRE NAME]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Implementation Lead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[ROLE / NAME]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Review 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[YYYY-MM-DD]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Service Model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[IN-HOUSE / OUTSOURCED / HYBRID]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Channels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[VOICE / EMAIL / CHAT / SOCIAL / OTHER]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Client / Business Owner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[ROLE / FUNCTION]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Checklist Status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[INITIAL / UPDATE / READINESS REVIEW]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Foundation Implementation Checklist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No.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Area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Implementation Check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Expected Evidence / Output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Priority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1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Governance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Service scope, purpose, target customers, service channels and accountability are defined.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Approved service scope; governance record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2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Governance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Client/business-owner requirements and service commitments are documented and controlled.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Contract/SLA/service charter; approved requirements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3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Customer Access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Customer access channels, hours, accessibility arrangements and contact information are defined and communicated.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Channel matrix; published service information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4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Customer Experience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Customer needs, expected service outcomes and journey pain points are understood and reviewed.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Customer research; journey review; feedback trends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Medium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5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Interaction Handling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Standard interaction handling, identification, authentication, transfer and closure expectations are defined.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Process maps; scripts; work instructions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6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Information Quality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Agents can access current, approved and usable knowledge needed to answer or route contacts accurately.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Knowledge base; article ownership; update evidence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7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Privacy / Confidentiality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Handling of personal, confidential and recorded interaction information is defined according to applicable requirements.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Approved privacy/security rules; access controls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8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Recording / Monitoring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Where interactions are recorded or monitored, authorization, notice, access and retention controls are defined.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Recording policy; retention rule; access log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9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Workforce Planning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Forecasting, staffing and scheduling methods support expected demand and service commitments.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Forecast; roster; capacity assumptions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10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Competence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Role profiles, competence requirements, induction and ongoing training are defined.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Competence matrix; training plan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11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Coaching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 structured coaching and performance-support process is defined for service personnel.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Coaching framework; records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Medium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12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Quality Assurance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 quality-monitoring method, sampling approach and evaluation criteria are defined.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QA form; sampling plan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13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Calibration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Quality evaluators and leaders use periodic calibration to improve scoring consistency.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Calibration records; variance actions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Medium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14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Performance Metrics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Operational and customer-focused KPIs are defined with owners, data sources and review frequency.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KPI catalogue; dashboard definitions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15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Data Integrity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KPI data sources, calculations, exclusions and reporting controls are documented.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Metric definitions; data reconciliation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16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Complaints / Dissatisfaction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Customer dissatisfaction, complaints and escalations are identified, handled and tracked.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Complaint process; escalation matrix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17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Vulnerable / Special Needs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Relevant accessibility, vulnerability or special-assistance needs are addressed in service design and agent guidance.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Accessibility guidance; training evidence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Medium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18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Outbound Contact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Where outbound activity exists, purpose, authorization, scripting and contact controls are defined.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Outbound procedure; campaign approval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Medium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19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Digital Channels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Email/chat/social and other non-voice channels have defined ownership, response and quality controls.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Channel standards; queue rules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Medium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20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Technology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Contact-routing, telephony/platform, CRM and knowledge systems are configured and supported for service needs.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Configuration records; support model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21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Availability / Continuity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Service disruption, technology failure and alternate operating arrangements are defined.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Continuity / outage procedure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22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Supplier / Outsourcing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Relevant third-party service providers have defined requirements, performance monitoring and escalation arrangements.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Contract; SLA; governance records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23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Client Governance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Where the organization is the client of a contact centre, responsibility for requirements, monitoring and service-provider review is assigned.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Client governance model; review cadence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24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Feedback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Customer feedback is collected, analyzed and used to improve service.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Feedback method; trend review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Medium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25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Employee Feedback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Front-line feedback and operational issues are captured and considered in improvement decisions.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Team feedback records; improvement log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Low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26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Documented Information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Policies, procedures, scripts, knowledge, forms and records are controlled.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Documented information procedure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27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Internal Audit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 service audit method and risk-based audit programme are defined.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Audit procedure; audit plan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Medium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28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Management Review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Senior management periodically reviews service performance, customer outcomes, resources, risks and improvement.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Review procedure; agenda; minutes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Medium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29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Corrective Action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Service failures and recurring issues are investigated and corrective actions are tracked to verified closure.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Corrective-action tracker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30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Readiness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Management has reviewed implementation gaps, evidence availability and priority actions before formal use.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Readiness decision / action log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Medium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Illustrative Completion Examples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Data Type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Check / Theme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Illustrative Status</w:t>
            </w:r>
          </w:p>
        </w:tc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Illustrative Evidence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Illustrative Next Action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Service scope and channels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Completed</w:t>
            </w:r>
          </w:p>
        </w:tc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Approved scope covers voice, email and chat with published operating hours.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Maintain scope through annual service review.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Knowledge management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In Progress</w:t>
            </w:r>
          </w:p>
        </w:tc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Top-volume knowledge articles have owners; lower-volume legacy articles still need review.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Complete article ownership and review-date assignment.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Quality calibration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In Progress</w:t>
            </w:r>
          </w:p>
        </w:tc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Monthly calibration is operating, but reviewer variance is not yet trended.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Add variance trend and action threshold to QA review.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Complaint escalation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Blocked</w:t>
            </w:r>
          </w:p>
        </w:tc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Escalation categories are defined; system workflow update is awaiting technology release.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Implement interim manual escalation log and complete workflow change.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Management review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Not Started</w:t>
            </w:r>
          </w:p>
        </w:tc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Draft agenda exists; first formal review has not yet been conducted.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Schedule first review after one full KPI reporting cycle.</w:t>
            </w:r>
          </w:p>
        </w:tc>
      </w:tr>
    </w:tbl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The five rows above are teaching examples, not results for your organization. Do not copy example statuses into the controlled checklist without objective evidence.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Implementation Action Tracker</w:t>
      </w:r>
    </w:p>
    <w:tbl>
      <w:tblPr>
        <w:tblW w:type="auto" w:w="0"/>
        <w:jc w:val="center"/>
        <w:tblLayout w:type="fixed"/>
        <w:tblLook w:val="04A0"/>
      </w:tblPr>
      <w:tblGrid>
        <w:gridCol w:w="1169"/>
        <w:gridCol w:w="1169"/>
        <w:gridCol w:w="1169"/>
        <w:gridCol w:w="1169"/>
        <w:gridCol w:w="1169"/>
        <w:gridCol w:w="1169"/>
        <w:gridCol w:w="1169"/>
        <w:gridCol w:w="1169"/>
      </w:tblGrid>
      <w:tr>
        <w:trPr>
          <w:tblHeader w:val="true"/>
        </w:trPr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Data Type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Action ID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Theme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Action</w:t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Priority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Owner / Due Date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Status</w:t>
            </w:r>
          </w:p>
        </w:tc>
        <w:tc>
          <w:tcPr>
            <w:tcW w:type="dxa" w:w="23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Verification Evidence</w:t>
            </w:r>
          </w:p>
        </w:tc>
      </w:tr>
      <w:tr>
        <w:trPr>
          <w:cantSplit/>
        </w:trPr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EX-SVC-ACT-001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Knowledge review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Assign owners and review dates to legacy knowledge articles.</w:t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Medium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Knowledge Manager | 2026-10-31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In Progress</w:t>
            </w:r>
          </w:p>
        </w:tc>
        <w:tc>
          <w:tcPr>
            <w:tcW w:type="dxa" w:w="23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Updated article register and sample approval evidence</w:t>
            </w:r>
          </w:p>
        </w:tc>
      </w:tr>
      <w:tr>
        <w:trPr>
          <w:cantSplit/>
        </w:trPr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EX-SVC-ACT-002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QA calibration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Introduce reviewer-variance trend and escalation threshold.</w:t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Medium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Quality Manager | 2026-11-15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Open</w:t>
            </w:r>
          </w:p>
        </w:tc>
        <w:tc>
          <w:tcPr>
            <w:tcW w:type="dxa" w:w="23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Calibration dashboard and one completed action cycle</w:t>
            </w:r>
          </w:p>
        </w:tc>
      </w:tr>
      <w:tr>
        <w:trPr>
          <w:cantSplit/>
        </w:trPr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EX-SVC-ACT-003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Complaint workflow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Implement interim manual escalation control until system workflow release.</w:t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Service Operations Manager | 2026-09-30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Blocked</w:t>
            </w:r>
          </w:p>
        </w:tc>
        <w:tc>
          <w:tcPr>
            <w:tcW w:type="dxa" w:w="23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Interim log, daily review evidence and production workflow release</w:t>
            </w:r>
          </w:p>
        </w:tc>
      </w:tr>
      <w:tr>
        <w:trPr>
          <w:cantSplit/>
        </w:trPr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EX-SVC-ACT-004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Metric definitions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Document exclusions and data source for abandoned-contact reporting.</w:t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Reporting Lead | 2026-10-15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Open</w:t>
            </w:r>
          </w:p>
        </w:tc>
        <w:tc>
          <w:tcPr>
            <w:tcW w:type="dxa" w:w="23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Approved KPI definition and reconciled report sample</w:t>
            </w:r>
          </w:p>
        </w:tc>
      </w:tr>
      <w:tr>
        <w:trPr>
          <w:cantSplit/>
        </w:trPr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EX-SVC-ACT-005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Management review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Complete first formal review using a full service-performance pack.</w:t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Low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Head of Service | 2026-12-15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Not Started</w:t>
            </w:r>
          </w:p>
        </w:tc>
        <w:tc>
          <w:tcPr>
            <w:tcW w:type="dxa" w:w="23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Approved minutes and closed/assigned review actions</w:t>
            </w:r>
          </w:p>
        </w:tc>
      </w:tr>
      <w:tr>
        <w:trPr>
          <w:cantSplit/>
        </w:trPr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Actual Data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3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Actual Data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3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Actual Data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3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Actual Data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3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Actual Data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3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6. Readiness Summary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510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Readiness Question</w:t>
            </w:r>
          </w:p>
        </w:tc>
        <w:tc>
          <w:tcPr>
            <w:tcW w:type="dxa" w:w="425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Response / Evidence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Are high-priority implementation gaps controlled or formally escalated?</w:t>
            </w:r>
          </w:p>
        </w:tc>
        <w:tc>
          <w:tcPr>
            <w:tcW w:type="dxa" w:w="425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[YES / NO / EVIDENCE]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Are service commitments and metric definitions approved?</w:t>
            </w:r>
          </w:p>
        </w:tc>
        <w:tc>
          <w:tcPr>
            <w:tcW w:type="dxa" w:w="425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[YES / NO / EVIDENCE]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Are service personnel trained and quality controls operating?</w:t>
            </w:r>
          </w:p>
        </w:tc>
        <w:tc>
          <w:tcPr>
            <w:tcW w:type="dxa" w:w="425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[YES / NO / EVIDENCE]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Are complaints, privacy/confidentiality and continuity controls operational?</w:t>
            </w:r>
          </w:p>
        </w:tc>
        <w:tc>
          <w:tcPr>
            <w:tcW w:type="dxa" w:w="425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[YES / NO / EVIDENCE]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Is management prepared to review service performance and improvement actions?</w:t>
            </w:r>
          </w:p>
        </w:tc>
        <w:tc>
          <w:tcPr>
            <w:tcW w:type="dxa" w:w="425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[YES / NO / EVIDENCE]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References and Related Sources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Reference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Use in this document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Source / Location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 18295-1:2017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Requirements for customer contact centres; applicable to in-house and outsourced contact centres across interaction channels.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https://www.iso.org/standard/64739.html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 18295-2:2017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Requirements for organizations using customer contact centre services; relevant to client/service-provider arrangements.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https://www.iso.org/standard/64740.html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ISO/AWI 18295-1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Revision project for Part 1; monitor for future replacement of the 2017 edition.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https://www.iso.org/standard/94393.html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ISO/AWI 18295-2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Revision project for Part 2; monitor for future replacement of the 2017 edition.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https://www.iso.org/standard/94394.html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Organization service documentation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Approved service scope, client requirements, scripts/knowledge, QA records, workforce records, complaints, KPI and review records.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[INTERNAL SOURCE / REPOSITORY]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Change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Document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1.0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2026-09-18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Initial issue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Service Management Lead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Senior Management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Step 1 - Service Management Implementation Checklist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CCC-CHK-001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dcterms:created xsi:type="dcterms:W3CDTF">2013-12-23T23:15:00Z</dcterms:created>
  <dcterms:modified xsi:type="dcterms:W3CDTF">2013-12-23T23:15:00Z</dcterms:modified>
  <cp:category/>
</cp:coreProperties>
</file>